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2A4" w:rsidRDefault="00B822A4" w:rsidP="00B822A4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B822A4" w:rsidRPr="00584073" w:rsidRDefault="00B822A4" w:rsidP="00B822A4">
      <w:pPr>
        <w:spacing w:line="240" w:lineRule="auto"/>
        <w:rPr>
          <w:szCs w:val="28"/>
        </w:rPr>
      </w:pPr>
    </w:p>
    <w:p w:rsidR="00B822A4" w:rsidRPr="00584073" w:rsidRDefault="00B822A4" w:rsidP="00B822A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Прогноз развития мирового энергетического хозяйства</w:t>
      </w:r>
    </w:p>
    <w:p w:rsidR="007F22F6" w:rsidRDefault="007F22F6">
      <w:bookmarkStart w:id="0" w:name="_GoBack"/>
      <w:bookmarkEnd w:id="0"/>
    </w:p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2A4"/>
    <w:rsid w:val="007F22F6"/>
    <w:rsid w:val="00B8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A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2A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A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2A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2017-01-16T16:12:00Z</dcterms:created>
  <dcterms:modified xsi:type="dcterms:W3CDTF">2017-01-16T16:12:00Z</dcterms:modified>
</cp:coreProperties>
</file>